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5A45"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R3-255335</w:t>
      </w:r>
    </w:p>
    <w:p w14:paraId="607A6642">
      <w:pPr>
        <w:pStyle w:val="90"/>
        <w:outlineLvl w:val="0"/>
        <w:rPr>
          <w:bCs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  <w:r>
        <w:rPr>
          <w:rFonts w:ascii="Times New Roman" w:hAnsi="Times New Roman" w:eastAsia="MS Mincho"/>
          <w:sz w:val="24"/>
          <w:lang w:eastAsia="en-US"/>
        </w:rPr>
        <w:cr/>
      </w:r>
    </w:p>
    <w:p w14:paraId="3B0EF5F6">
      <w:pPr>
        <w:pStyle w:val="90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14.3</w:t>
      </w:r>
    </w:p>
    <w:p w14:paraId="47FEC04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3240CF6"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Draft LS out</w:t>
      </w:r>
      <w:r>
        <w:rPr>
          <w:rFonts w:ascii="Arial" w:hAnsi="Arial" w:cs="Arial"/>
          <w:b/>
          <w:bCs/>
          <w:sz w:val="24"/>
        </w:rPr>
        <w:t xml:space="preserve">) Support of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NG suspend/resume</w:t>
      </w:r>
    </w:p>
    <w:p w14:paraId="6911FBA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42A4CE0A">
      <w:pPr>
        <w:pStyle w:val="2"/>
      </w:pPr>
      <w:r>
        <w:t>1</w:t>
      </w:r>
      <w:r>
        <w:tab/>
      </w:r>
      <w:r>
        <w:t>Introduction</w:t>
      </w:r>
    </w:p>
    <w:p w14:paraId="22A60B80">
      <w:pPr>
        <w:keepNext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RAN3 agrees to introduce a suspend/resume indicator from the on-board gNB to the AMF (this is also applied to IoT NTN), allowing the core network to suspend/resume the NG connection.</w:t>
      </w:r>
    </w:p>
    <w:p w14:paraId="06E9A447">
      <w:pPr>
        <w:keepNext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</w:t>
      </w:r>
      <w:r>
        <w:rPr>
          <w:rFonts w:eastAsiaTheme="minorEastAsia"/>
          <w:lang w:eastAsia="zh-CN"/>
        </w:rPr>
        <w:t xml:space="preserve">n this contribution, </w:t>
      </w:r>
      <w:r>
        <w:rPr>
          <w:rFonts w:hint="eastAsia" w:eastAsiaTheme="minorEastAsia"/>
          <w:lang w:val="en-US" w:eastAsia="zh-CN"/>
        </w:rPr>
        <w:t>we provides a draft LS to SA2, cc CT4 to ask them support the NG suspend/resume.</w:t>
      </w:r>
    </w:p>
    <w:p w14:paraId="7FE6A487">
      <w:pPr>
        <w:keepNext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The potential SA2 impacts would be:</w:t>
      </w:r>
    </w:p>
    <w:p w14:paraId="28B9A5E4">
      <w:pPr>
        <w:keepNext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- the AMF/MME behavior by receiving the suspend/resume indicator (SA2 impacts)</w:t>
      </w:r>
    </w:p>
    <w:p w14:paraId="7F697777">
      <w:pPr>
        <w:keepNext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- how AMF notify SMF then to the UPF and how MME notify SGW to suspend/resume user plane data transmission. (SA2 impacts, maybe CT4 as well)</w:t>
      </w:r>
    </w:p>
    <w:p w14:paraId="031346C7">
      <w:pPr>
        <w:pStyle w:val="2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Draft LS out</w:t>
      </w:r>
    </w:p>
    <w:p w14:paraId="64BDE313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Title:</w:t>
      </w: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bCs/>
          <w:kern w:val="0"/>
          <w:sz w:val="22"/>
          <w:szCs w:val="22"/>
          <w:lang w:val="en-US" w:eastAsia="zh-CN" w:bidi="ar"/>
        </w:rPr>
        <w:t xml:space="preserve">LS on </w:t>
      </w:r>
      <w:r>
        <w:rPr>
          <w:rFonts w:hint="eastAsia" w:ascii="Arial" w:hAnsi="Arial" w:cs="Arial"/>
          <w:bCs/>
          <w:kern w:val="0"/>
          <w:sz w:val="22"/>
          <w:szCs w:val="22"/>
          <w:lang w:val="en-US" w:eastAsia="zh-CN" w:bidi="ar"/>
        </w:rPr>
        <w:t>support of NG/S1 transmission suspend/resume</w:t>
      </w:r>
    </w:p>
    <w:p w14:paraId="61FEA563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0" w:name="OLE_LINK58"/>
      <w:bookmarkStart w:id="1" w:name="OLE_LINK57"/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Response to: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</w:p>
    <w:bookmarkEnd w:id="0"/>
    <w:bookmarkEnd w:id="1"/>
    <w:p w14:paraId="26BBE951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2" w:name="OLE_LINK61"/>
      <w:bookmarkStart w:id="3" w:name="OLE_LINK59"/>
      <w:bookmarkStart w:id="4" w:name="OLE_LINK60"/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Release: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Release 19</w:t>
      </w:r>
    </w:p>
    <w:bookmarkEnd w:id="2"/>
    <w:bookmarkEnd w:id="3"/>
    <w:bookmarkEnd w:id="4"/>
    <w:p w14:paraId="74FBAD1C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Work Item: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NR_NTN_Ph3-Core</w:t>
      </w:r>
      <w:r>
        <w:rPr>
          <w:rFonts w:hint="eastAsia" w:ascii="Arial" w:hAnsi="Arial" w:cs="Arial"/>
          <w:kern w:val="0"/>
          <w:sz w:val="22"/>
          <w:szCs w:val="22"/>
          <w:lang w:val="en-US" w:eastAsia="zh-CN" w:bidi="ar"/>
        </w:rPr>
        <w:t>, IoT_NTN_Ph3-Core</w:t>
      </w:r>
    </w:p>
    <w:p w14:paraId="71F62105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</w:p>
    <w:p w14:paraId="124914FC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Source:</w:t>
      </w: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ab/>
      </w:r>
      <w:r>
        <w:rPr>
          <w:rFonts w:hint="eastAsia" w:ascii="Arial" w:hAnsi="Arial" w:cs="Arial"/>
          <w:b w:val="0"/>
          <w:bCs/>
          <w:kern w:val="0"/>
          <w:sz w:val="22"/>
          <w:szCs w:val="22"/>
          <w:lang w:val="en-US" w:eastAsia="zh-CN" w:bidi="ar"/>
        </w:rPr>
        <w:t xml:space="preserve">to be </w:t>
      </w:r>
      <w:r>
        <w:rPr>
          <w:rFonts w:hint="default" w:ascii="Arial" w:hAnsi="Arial" w:eastAsia="宋体" w:cs="Arial"/>
          <w:b w:val="0"/>
          <w:bCs/>
          <w:kern w:val="0"/>
          <w:sz w:val="22"/>
          <w:szCs w:val="22"/>
          <w:lang w:val="en-US" w:eastAsia="zh-CN" w:bidi="ar"/>
        </w:rPr>
        <w:t>RAN3</w:t>
      </w:r>
    </w:p>
    <w:p w14:paraId="4E2BCE85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To: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eastAsia" w:ascii="Arial" w:hAnsi="Arial" w:cs="Arial"/>
          <w:kern w:val="0"/>
          <w:sz w:val="22"/>
          <w:szCs w:val="22"/>
          <w:lang w:val="en-US" w:eastAsia="zh-CN" w:bidi="ar"/>
        </w:rPr>
        <w:t>SA2</w:t>
      </w:r>
    </w:p>
    <w:p w14:paraId="5FFAE874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Cc: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eastAsia" w:ascii="Arial" w:hAnsi="Arial" w:cs="Arial"/>
          <w:kern w:val="0"/>
          <w:sz w:val="22"/>
          <w:szCs w:val="22"/>
          <w:lang w:val="en-US" w:eastAsia="zh-CN" w:bidi="ar"/>
        </w:rPr>
        <w:t>CT4</w:t>
      </w:r>
    </w:p>
    <w:bookmarkEnd w:id="5"/>
    <w:bookmarkEnd w:id="6"/>
    <w:p w14:paraId="36BE71A6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Cs/>
          <w:lang w:val="en-US"/>
        </w:rPr>
      </w:pPr>
    </w:p>
    <w:p w14:paraId="2F24153F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Contact person:</w:t>
      </w:r>
      <w:r>
        <w:rPr>
          <w:rFonts w:hint="default" w:ascii="Arial" w:hAnsi="Arial" w:eastAsia="宋体" w:cs="Arial"/>
          <w:b/>
          <w:bCs/>
          <w:kern w:val="0"/>
          <w:sz w:val="22"/>
          <w:szCs w:val="22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Lisi Li</w:t>
      </w:r>
    </w:p>
    <w:p w14:paraId="4A28FADF">
      <w:pPr>
        <w:keepNext w:val="0"/>
        <w:keepLines w:val="0"/>
        <w:widowControl/>
        <w:suppressLineNumbers w:val="0"/>
        <w:spacing w:before="0" w:beforeAutospacing="0" w:after="60" w:afterAutospacing="0"/>
        <w:ind w:left="1265" w:right="0" w:firstLine="720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 xml:space="preserve">lilisi@xiaomi.com </w:t>
      </w:r>
    </w:p>
    <w:p w14:paraId="6D9F95DB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/>
        <w:jc w:val="left"/>
        <w:rPr>
          <w:rFonts w:hint="default" w:ascii="Arial" w:hAnsi="Arial" w:cs="Arial"/>
          <w:sz w:val="22"/>
          <w:szCs w:val="22"/>
          <w:lang w:val="en-US"/>
        </w:rPr>
      </w:pPr>
    </w:p>
    <w:p w14:paraId="6E3B0B73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/>
        <w:jc w:val="left"/>
        <w:rPr>
          <w:rFonts w:hint="default" w:ascii="Arial" w:hAnsi="Arial" w:cs="Arial"/>
          <w:b/>
          <w:bCs w:val="0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2"/>
          <w:szCs w:val="22"/>
          <w:lang w:val="en-US" w:eastAsia="zh-CN" w:bidi="ar"/>
        </w:rPr>
        <w:t>Send any reply LS to:</w:t>
      </w:r>
      <w:r>
        <w:rPr>
          <w:rFonts w:hint="default" w:ascii="Arial" w:hAnsi="Arial" w:eastAsia="宋体" w:cs="Arial"/>
          <w:bCs/>
          <w:kern w:val="0"/>
          <w:sz w:val="22"/>
          <w:szCs w:val="22"/>
          <w:lang w:val="en-US" w:eastAsia="zh-CN" w:bidi="ar"/>
        </w:rPr>
        <w:t xml:space="preserve"> 3GPP Liaisons Coordinator,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instrText xml:space="preserve"> HYPERLINK "mailto:3GPPLiaison@etsi.org" </w:instrTex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fldChar w:fldCharType="separate"/>
      </w:r>
      <w:r>
        <w:rPr>
          <w:rStyle w:val="50"/>
          <w:rFonts w:hint="default" w:ascii="Arial" w:hAnsi="Arial" w:cs="Arial"/>
          <w:bCs/>
          <w:sz w:val="22"/>
          <w:szCs w:val="22"/>
          <w:u w:val="single"/>
          <w:lang w:val="en-US"/>
        </w:rPr>
        <w:t>mailto:3GPPLiaison@etsi.org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fldChar w:fldCharType="end"/>
      </w:r>
    </w:p>
    <w:p w14:paraId="2D301767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/>
          <w:bCs w:val="0"/>
          <w:lang w:val="en-US"/>
        </w:rPr>
      </w:pPr>
    </w:p>
    <w:p w14:paraId="3CEC3D6F">
      <w:pPr>
        <w:keepNext w:val="0"/>
        <w:keepLines w:val="0"/>
        <w:widowControl/>
        <w:suppressLineNumbers w:val="0"/>
        <w:spacing w:before="0" w:beforeAutospacing="0" w:after="60" w:afterAutospacing="0"/>
        <w:ind w:left="1985" w:right="0" w:hanging="1985"/>
        <w:jc w:val="left"/>
        <w:rPr>
          <w:rFonts w:hint="default" w:ascii="Arial" w:hAnsi="Arial" w:cs="Arial"/>
          <w:bCs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0"/>
          <w:szCs w:val="20"/>
          <w:lang w:val="en-US" w:eastAsia="zh-CN" w:bidi="ar"/>
        </w:rPr>
        <w:t>Attachments:</w:t>
      </w:r>
      <w:r>
        <w:rPr>
          <w:rFonts w:hint="default" w:ascii="Arial" w:hAnsi="Arial" w:eastAsia="宋体" w:cs="Arial"/>
          <w:bCs/>
          <w:kern w:val="0"/>
          <w:sz w:val="20"/>
          <w:szCs w:val="20"/>
          <w:lang w:val="en-US" w:eastAsia="zh-CN" w:bidi="ar"/>
        </w:rPr>
        <w:tab/>
      </w:r>
      <w:r>
        <w:rPr>
          <w:rFonts w:hint="eastAsia" w:ascii="Arial" w:hAnsi="Arial" w:cs="Arial"/>
          <w:bCs/>
          <w:kern w:val="0"/>
          <w:sz w:val="20"/>
          <w:szCs w:val="20"/>
          <w:highlight w:val="yellow"/>
          <w:lang w:val="en-US" w:eastAsia="zh-CN" w:bidi="ar"/>
        </w:rPr>
        <w:t>agreed TPs to be added</w:t>
      </w:r>
    </w:p>
    <w:p w14:paraId="1DB8CCD9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default" w:ascii="Arial" w:hAnsi="Arial" w:cs="Arial"/>
          <w:lang w:val="en-US"/>
        </w:rPr>
      </w:pPr>
    </w:p>
    <w:p w14:paraId="5F4D0B8F">
      <w:pPr>
        <w:pStyle w:val="2"/>
        <w:widowControl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 w14:paraId="02C2B5CA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  <w:t xml:space="preserve">RAN3 has discussed the NG/S1 interruption handling for regenerative payload scenarios. </w:t>
      </w:r>
    </w:p>
    <w:p w14:paraId="5C0CC19B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  <w:t>To minimize data loss during a hard feeder link switch, RAN3 agrees to introduce a suspend/resume indicator from the on-board gNB to the AMF. This indicator enables the core network to temporarily suspend and subsequently resume downlink signaling and data transmission as needed.</w:t>
      </w:r>
    </w:p>
    <w:p w14:paraId="0B781965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  <w:t>Additionally, RAN3 considers that this indicator could also be applied when the on-board gNB moves out of the AMF/AMF set serving area, allowing the AMF to retain node-level context and resume the connection once the on-board gNB re-enters the serving area.</w:t>
      </w:r>
    </w:p>
    <w:p w14:paraId="5FADDB57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  <w:t xml:space="preserve">The same mechanism described above can also be applied to IoT NTN scenarios. </w:t>
      </w:r>
    </w:p>
    <w:p w14:paraId="722D787C"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  <w:t xml:space="preserve">RAN3 considers that this may have </w:t>
      </w:r>
      <w:bookmarkStart w:id="7" w:name="_GoBack"/>
      <w:bookmarkEnd w:id="7"/>
      <w:r>
        <w:rPr>
          <w:rFonts w:hint="eastAsia" w:ascii="Arial" w:hAnsi="Arial" w:cs="Arial"/>
          <w:bCs/>
          <w:kern w:val="0"/>
          <w:sz w:val="21"/>
          <w:szCs w:val="21"/>
          <w:lang w:val="en-US" w:eastAsia="zh-CN" w:bidi="ar"/>
        </w:rPr>
        <w:t>impacts on SA2.</w:t>
      </w:r>
    </w:p>
    <w:p w14:paraId="09DD5FD0">
      <w:pPr>
        <w:pStyle w:val="2"/>
        <w:widowControl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 w14:paraId="1C92AADD">
      <w:pPr>
        <w:keepNext w:val="0"/>
        <w:keepLines w:val="0"/>
        <w:widowControl/>
        <w:suppressLineNumbers w:val="0"/>
        <w:spacing w:before="0" w:beforeAutospacing="0" w:after="120" w:afterAutospacing="0"/>
        <w:ind w:left="1985" w:right="0" w:hanging="1985"/>
        <w:jc w:val="left"/>
        <w:rPr>
          <w:rFonts w:hint="default" w:ascii="Arial" w:hAnsi="Arial" w:cs="Arial"/>
          <w:b/>
          <w:bCs w:val="0"/>
          <w:lang w:val="en-US" w:eastAsia="zh-CN"/>
        </w:rPr>
      </w:pPr>
      <w:r>
        <w:rPr>
          <w:rFonts w:hint="default" w:ascii="Arial" w:hAnsi="Arial" w:eastAsia="宋体" w:cs="Arial"/>
          <w:b/>
          <w:bCs w:val="0"/>
          <w:kern w:val="0"/>
          <w:sz w:val="20"/>
          <w:szCs w:val="20"/>
          <w:lang w:val="en-US" w:eastAsia="zh-CN" w:bidi="ar"/>
        </w:rPr>
        <w:t xml:space="preserve">To </w:t>
      </w:r>
      <w:r>
        <w:rPr>
          <w:rFonts w:hint="eastAsia" w:ascii="Arial" w:hAnsi="Arial" w:cs="Arial"/>
          <w:b/>
          <w:bCs w:val="0"/>
          <w:kern w:val="0"/>
          <w:sz w:val="20"/>
          <w:szCs w:val="20"/>
          <w:lang w:val="en-US" w:eastAsia="zh-CN" w:bidi="ar"/>
        </w:rPr>
        <w:t>SA2</w:t>
      </w:r>
    </w:p>
    <w:p w14:paraId="4D13EE07">
      <w:pPr>
        <w:keepNext w:val="0"/>
        <w:keepLines w:val="0"/>
        <w:widowControl/>
        <w:suppressLineNumbers w:val="0"/>
        <w:spacing w:before="0" w:beforeAutospacing="0" w:after="120" w:afterAutospacing="0"/>
        <w:ind w:left="993" w:right="0" w:hanging="993"/>
        <w:jc w:val="left"/>
        <w:rPr>
          <w:rFonts w:hint="default" w:ascii="Arial" w:hAnsi="Arial" w:cs="Arial"/>
          <w:color w:val="0070C0"/>
          <w:lang w:val="en-US"/>
        </w:rPr>
      </w:pPr>
      <w:r>
        <w:rPr>
          <w:rFonts w:hint="default" w:ascii="Arial" w:hAnsi="Arial" w:eastAsia="宋体" w:cs="Arial"/>
          <w:b/>
          <w:bCs w:val="0"/>
          <w:kern w:val="0"/>
          <w:sz w:val="20"/>
          <w:szCs w:val="20"/>
          <w:lang w:val="en-US" w:eastAsia="zh-CN" w:bidi="ar"/>
        </w:rPr>
        <w:t xml:space="preserve">ACTION: </w:t>
      </w:r>
      <w:r>
        <w:rPr>
          <w:rFonts w:hint="default" w:ascii="Arial" w:hAnsi="Arial" w:eastAsia="宋体" w:cs="Arial"/>
          <w:b/>
          <w:bCs w:val="0"/>
          <w:color w:val="0070C0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Arial" w:hAnsi="Arial" w:eastAsia="宋体" w:cs="Arial"/>
          <w:kern w:val="0"/>
          <w:sz w:val="20"/>
          <w:szCs w:val="20"/>
          <w:lang w:val="en-US" w:eastAsia="zh-CN" w:bidi="ar"/>
        </w:rPr>
        <w:t>RAN3 respectfully asks SA2 to take the above into account.</w:t>
      </w:r>
    </w:p>
    <w:p w14:paraId="1DF23835">
      <w:pPr>
        <w:pStyle w:val="2"/>
        <w:widowControl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TSG </w:t>
      </w:r>
      <w:r>
        <w:rPr>
          <w:rFonts w:cs="Arial"/>
          <w:szCs w:val="36"/>
          <w:lang w:val="en-US"/>
        </w:rPr>
        <w:t>RAN</w:t>
      </w:r>
      <w:r>
        <w:rPr>
          <w:rFonts w:cs="Arial"/>
          <w:bCs/>
          <w:szCs w:val="36"/>
          <w:lang w:val="en-US"/>
        </w:rPr>
        <w:t xml:space="preserve"> WG 3</w:t>
      </w:r>
      <w:r>
        <w:rPr>
          <w:szCs w:val="36"/>
          <w:lang w:val="en-US"/>
        </w:rPr>
        <w:t xml:space="preserve"> meetings</w:t>
      </w:r>
    </w:p>
    <w:p w14:paraId="786E2069">
      <w:pPr>
        <w:tabs>
          <w:tab w:val="left" w:pos="3119"/>
        </w:tabs>
        <w:spacing w:after="120"/>
        <w:ind w:left="2268" w:hanging="2268"/>
        <w:rPr>
          <w:rFonts w:hint="eastAsia" w:ascii="Arial" w:hAnsi="Arial" w:eastAsia="Yu Mincho" w:cs="Arial"/>
          <w:bCs/>
        </w:rPr>
      </w:pPr>
      <w:r>
        <w:rPr>
          <w:rFonts w:ascii="Arial" w:hAnsi="Arial" w:eastAsia="Yu Mincho" w:cs="Arial"/>
          <w:bCs/>
        </w:rPr>
        <w:t>TSG-RAN3 Meeting #12</w:t>
      </w:r>
      <w:r>
        <w:rPr>
          <w:rFonts w:hint="eastAsia" w:ascii="Arial" w:hAnsi="Arial" w:cs="Arial"/>
          <w:bCs/>
          <w:lang w:val="en-US" w:eastAsia="zh-CN"/>
        </w:rPr>
        <w:t>9-bis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eastAsia="Yu Mincho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eastAsia="Yu Mincho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</w:t>
      </w:r>
      <w:r>
        <w:rPr>
          <w:rFonts w:ascii="Arial" w:hAnsi="Arial" w:eastAsia="Yu Mincho" w:cs="Arial"/>
          <w:bCs/>
        </w:rPr>
        <w:t xml:space="preserve"> 2025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hint="eastAsia" w:ascii="Arial" w:hAnsi="Arial" w:eastAsia="Yu Mincho" w:cs="Arial"/>
          <w:bCs/>
        </w:rPr>
        <w:t>Prague, CZ</w:t>
      </w:r>
    </w:p>
    <w:p w14:paraId="35B1AD73">
      <w:pPr>
        <w:tabs>
          <w:tab w:val="left" w:pos="3119"/>
        </w:tabs>
        <w:spacing w:after="120"/>
        <w:ind w:left="2268" w:hanging="2268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eastAsia="Yu Mincho" w:cs="Arial"/>
          <w:bCs/>
        </w:rPr>
        <w:t xml:space="preserve">TSG-RAN3 Meeting </w:t>
      </w:r>
      <w:r>
        <w:rPr>
          <w:rFonts w:hint="eastAsia" w:ascii="Arial" w:hAnsi="Arial" w:eastAsia="Yu Mincho" w:cs="Arial"/>
          <w:bCs/>
        </w:rPr>
        <w:t>#130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17-21 Nov 2025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Dallas , US</w:t>
      </w:r>
    </w:p>
    <w:p w14:paraId="0E27EE7A">
      <w:pPr>
        <w:rPr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auto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07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07039"/>
    <w:rsid w:val="00010447"/>
    <w:rsid w:val="00021025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30F7"/>
    <w:rsid w:val="0005563E"/>
    <w:rsid w:val="0006134F"/>
    <w:rsid w:val="00061D3E"/>
    <w:rsid w:val="0007020B"/>
    <w:rsid w:val="00070C1E"/>
    <w:rsid w:val="000754E3"/>
    <w:rsid w:val="00077009"/>
    <w:rsid w:val="00080512"/>
    <w:rsid w:val="00081E95"/>
    <w:rsid w:val="00083D7A"/>
    <w:rsid w:val="00083F0D"/>
    <w:rsid w:val="000904E9"/>
    <w:rsid w:val="00096533"/>
    <w:rsid w:val="00096CCA"/>
    <w:rsid w:val="000971F0"/>
    <w:rsid w:val="000A0D66"/>
    <w:rsid w:val="000A1743"/>
    <w:rsid w:val="000A63E1"/>
    <w:rsid w:val="000A7363"/>
    <w:rsid w:val="000B2948"/>
    <w:rsid w:val="000B7BCF"/>
    <w:rsid w:val="000C1506"/>
    <w:rsid w:val="000C3E78"/>
    <w:rsid w:val="000C556D"/>
    <w:rsid w:val="000D376D"/>
    <w:rsid w:val="000D58AB"/>
    <w:rsid w:val="000E383B"/>
    <w:rsid w:val="000E64A6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10B8B"/>
    <w:rsid w:val="00110F2A"/>
    <w:rsid w:val="0012322C"/>
    <w:rsid w:val="001263C2"/>
    <w:rsid w:val="001265F8"/>
    <w:rsid w:val="001305D0"/>
    <w:rsid w:val="0013262A"/>
    <w:rsid w:val="00132895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715E"/>
    <w:rsid w:val="00170A56"/>
    <w:rsid w:val="001744AC"/>
    <w:rsid w:val="0017527C"/>
    <w:rsid w:val="00190CAC"/>
    <w:rsid w:val="001923EC"/>
    <w:rsid w:val="001946E8"/>
    <w:rsid w:val="00194CD0"/>
    <w:rsid w:val="0019788D"/>
    <w:rsid w:val="001A36C5"/>
    <w:rsid w:val="001B08B3"/>
    <w:rsid w:val="001B0A88"/>
    <w:rsid w:val="001B331F"/>
    <w:rsid w:val="001B5DF8"/>
    <w:rsid w:val="001B6B60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1C6F"/>
    <w:rsid w:val="001E39D1"/>
    <w:rsid w:val="001E6294"/>
    <w:rsid w:val="001E6628"/>
    <w:rsid w:val="001E6D6D"/>
    <w:rsid w:val="001F168B"/>
    <w:rsid w:val="001F68D6"/>
    <w:rsid w:val="001F70B7"/>
    <w:rsid w:val="0020434B"/>
    <w:rsid w:val="0021740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77809"/>
    <w:rsid w:val="002855BF"/>
    <w:rsid w:val="002868BC"/>
    <w:rsid w:val="0029434D"/>
    <w:rsid w:val="00294C07"/>
    <w:rsid w:val="002953B2"/>
    <w:rsid w:val="00295576"/>
    <w:rsid w:val="00297AEC"/>
    <w:rsid w:val="002A0323"/>
    <w:rsid w:val="002A0CFD"/>
    <w:rsid w:val="002A4DDC"/>
    <w:rsid w:val="002C5274"/>
    <w:rsid w:val="002C5D18"/>
    <w:rsid w:val="002D17D9"/>
    <w:rsid w:val="002D39CC"/>
    <w:rsid w:val="002E0333"/>
    <w:rsid w:val="002E1692"/>
    <w:rsid w:val="002E1AC9"/>
    <w:rsid w:val="002E3486"/>
    <w:rsid w:val="002E4736"/>
    <w:rsid w:val="002E6B6C"/>
    <w:rsid w:val="002E7CB3"/>
    <w:rsid w:val="002F0D22"/>
    <w:rsid w:val="002F5942"/>
    <w:rsid w:val="002F77EB"/>
    <w:rsid w:val="00304BF1"/>
    <w:rsid w:val="003051E1"/>
    <w:rsid w:val="00307733"/>
    <w:rsid w:val="00312076"/>
    <w:rsid w:val="0031275F"/>
    <w:rsid w:val="00316B8D"/>
    <w:rsid w:val="003172DC"/>
    <w:rsid w:val="00321D4B"/>
    <w:rsid w:val="003238E8"/>
    <w:rsid w:val="00326069"/>
    <w:rsid w:val="00330DEE"/>
    <w:rsid w:val="0033324A"/>
    <w:rsid w:val="00335175"/>
    <w:rsid w:val="00335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A3E1F"/>
    <w:rsid w:val="003A525D"/>
    <w:rsid w:val="003B3FB3"/>
    <w:rsid w:val="003B5FD6"/>
    <w:rsid w:val="003B61E3"/>
    <w:rsid w:val="003C41D2"/>
    <w:rsid w:val="003C4E37"/>
    <w:rsid w:val="003D6BA2"/>
    <w:rsid w:val="003E1194"/>
    <w:rsid w:val="003E16BE"/>
    <w:rsid w:val="003E23BB"/>
    <w:rsid w:val="003E7223"/>
    <w:rsid w:val="003F0EA3"/>
    <w:rsid w:val="003F51B1"/>
    <w:rsid w:val="00401855"/>
    <w:rsid w:val="00404075"/>
    <w:rsid w:val="00406760"/>
    <w:rsid w:val="00416698"/>
    <w:rsid w:val="004213E4"/>
    <w:rsid w:val="004242C7"/>
    <w:rsid w:val="00427FDC"/>
    <w:rsid w:val="00431A24"/>
    <w:rsid w:val="00435D2E"/>
    <w:rsid w:val="00445C4B"/>
    <w:rsid w:val="00453D02"/>
    <w:rsid w:val="004550F1"/>
    <w:rsid w:val="00455983"/>
    <w:rsid w:val="00464695"/>
    <w:rsid w:val="00466BAB"/>
    <w:rsid w:val="0047092A"/>
    <w:rsid w:val="00472C9A"/>
    <w:rsid w:val="0047441E"/>
    <w:rsid w:val="004760B2"/>
    <w:rsid w:val="00491FB4"/>
    <w:rsid w:val="004A0AA2"/>
    <w:rsid w:val="004A72DB"/>
    <w:rsid w:val="004B18B8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234"/>
    <w:rsid w:val="00503171"/>
    <w:rsid w:val="0050524C"/>
    <w:rsid w:val="0050669F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CFF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3D27"/>
    <w:rsid w:val="005B6DE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E757E"/>
    <w:rsid w:val="005F1BD4"/>
    <w:rsid w:val="005F52CF"/>
    <w:rsid w:val="00605E3E"/>
    <w:rsid w:val="00606DA9"/>
    <w:rsid w:val="00611566"/>
    <w:rsid w:val="00611D47"/>
    <w:rsid w:val="00616F9D"/>
    <w:rsid w:val="00620198"/>
    <w:rsid w:val="0062214B"/>
    <w:rsid w:val="0063035E"/>
    <w:rsid w:val="00630C95"/>
    <w:rsid w:val="006327AD"/>
    <w:rsid w:val="0063512B"/>
    <w:rsid w:val="00636DA6"/>
    <w:rsid w:val="00645D07"/>
    <w:rsid w:val="00645F3F"/>
    <w:rsid w:val="0064734C"/>
    <w:rsid w:val="0065042D"/>
    <w:rsid w:val="006515B8"/>
    <w:rsid w:val="006538D4"/>
    <w:rsid w:val="006542E1"/>
    <w:rsid w:val="006553A7"/>
    <w:rsid w:val="00656E1E"/>
    <w:rsid w:val="00657FE7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A6373"/>
    <w:rsid w:val="006A72A3"/>
    <w:rsid w:val="006A7C24"/>
    <w:rsid w:val="006B130F"/>
    <w:rsid w:val="006B36A5"/>
    <w:rsid w:val="006B3E5D"/>
    <w:rsid w:val="006B62CA"/>
    <w:rsid w:val="006B75FF"/>
    <w:rsid w:val="006C03CE"/>
    <w:rsid w:val="006C3F9B"/>
    <w:rsid w:val="006C4235"/>
    <w:rsid w:val="006C42E3"/>
    <w:rsid w:val="006C54B5"/>
    <w:rsid w:val="006D1E24"/>
    <w:rsid w:val="006D5175"/>
    <w:rsid w:val="006E046B"/>
    <w:rsid w:val="006E10A9"/>
    <w:rsid w:val="006E126F"/>
    <w:rsid w:val="006E2255"/>
    <w:rsid w:val="006E3FF0"/>
    <w:rsid w:val="006F5BD6"/>
    <w:rsid w:val="006F5FD5"/>
    <w:rsid w:val="006F70C2"/>
    <w:rsid w:val="00701228"/>
    <w:rsid w:val="0070147B"/>
    <w:rsid w:val="007028CC"/>
    <w:rsid w:val="00702BDF"/>
    <w:rsid w:val="00704E40"/>
    <w:rsid w:val="00711EEF"/>
    <w:rsid w:val="00712128"/>
    <w:rsid w:val="007122B0"/>
    <w:rsid w:val="0071262D"/>
    <w:rsid w:val="00716BBA"/>
    <w:rsid w:val="00720256"/>
    <w:rsid w:val="007206CA"/>
    <w:rsid w:val="007223B2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A5B39"/>
    <w:rsid w:val="007A74B0"/>
    <w:rsid w:val="007B09B2"/>
    <w:rsid w:val="007C041A"/>
    <w:rsid w:val="007C095F"/>
    <w:rsid w:val="007C36EF"/>
    <w:rsid w:val="007C5BCA"/>
    <w:rsid w:val="007D0864"/>
    <w:rsid w:val="007D15B5"/>
    <w:rsid w:val="007D4874"/>
    <w:rsid w:val="007D5902"/>
    <w:rsid w:val="007E1F12"/>
    <w:rsid w:val="007E4746"/>
    <w:rsid w:val="007F217D"/>
    <w:rsid w:val="007F2676"/>
    <w:rsid w:val="007F3F5F"/>
    <w:rsid w:val="007F40B5"/>
    <w:rsid w:val="007F543E"/>
    <w:rsid w:val="007F687D"/>
    <w:rsid w:val="00800860"/>
    <w:rsid w:val="00802106"/>
    <w:rsid w:val="0080288B"/>
    <w:rsid w:val="008028A4"/>
    <w:rsid w:val="00803E9E"/>
    <w:rsid w:val="00806520"/>
    <w:rsid w:val="0081207C"/>
    <w:rsid w:val="00814F36"/>
    <w:rsid w:val="00816577"/>
    <w:rsid w:val="0081676C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778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97D9E"/>
    <w:rsid w:val="008A4A6A"/>
    <w:rsid w:val="008A5569"/>
    <w:rsid w:val="008A79DE"/>
    <w:rsid w:val="008B0FF3"/>
    <w:rsid w:val="008B41ED"/>
    <w:rsid w:val="008B6DCD"/>
    <w:rsid w:val="008C2835"/>
    <w:rsid w:val="008C490B"/>
    <w:rsid w:val="008C62FA"/>
    <w:rsid w:val="008D3FDC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49A1"/>
    <w:rsid w:val="00925466"/>
    <w:rsid w:val="00930437"/>
    <w:rsid w:val="009321BB"/>
    <w:rsid w:val="00933EAD"/>
    <w:rsid w:val="00942EC2"/>
    <w:rsid w:val="00944F45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3C86"/>
    <w:rsid w:val="00974BB0"/>
    <w:rsid w:val="009766F7"/>
    <w:rsid w:val="009768D0"/>
    <w:rsid w:val="00977D04"/>
    <w:rsid w:val="0099493D"/>
    <w:rsid w:val="009949AC"/>
    <w:rsid w:val="00997D5B"/>
    <w:rsid w:val="009A6E2D"/>
    <w:rsid w:val="009A6E4F"/>
    <w:rsid w:val="009A7742"/>
    <w:rsid w:val="009B36EB"/>
    <w:rsid w:val="009B3C8D"/>
    <w:rsid w:val="009B41AC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57FE"/>
    <w:rsid w:val="00A10F02"/>
    <w:rsid w:val="00A12228"/>
    <w:rsid w:val="00A13B69"/>
    <w:rsid w:val="00A1719A"/>
    <w:rsid w:val="00A2199E"/>
    <w:rsid w:val="00A222D2"/>
    <w:rsid w:val="00A32E45"/>
    <w:rsid w:val="00A4177D"/>
    <w:rsid w:val="00A4298B"/>
    <w:rsid w:val="00A51948"/>
    <w:rsid w:val="00A528B6"/>
    <w:rsid w:val="00A53724"/>
    <w:rsid w:val="00A55D93"/>
    <w:rsid w:val="00A56D31"/>
    <w:rsid w:val="00A61FEF"/>
    <w:rsid w:val="00A63CB8"/>
    <w:rsid w:val="00A64C87"/>
    <w:rsid w:val="00A711CC"/>
    <w:rsid w:val="00A8006F"/>
    <w:rsid w:val="00A80B02"/>
    <w:rsid w:val="00A82346"/>
    <w:rsid w:val="00A8361A"/>
    <w:rsid w:val="00A8499F"/>
    <w:rsid w:val="00A84E18"/>
    <w:rsid w:val="00A85714"/>
    <w:rsid w:val="00A85D03"/>
    <w:rsid w:val="00A85DF5"/>
    <w:rsid w:val="00A87BF3"/>
    <w:rsid w:val="00A93693"/>
    <w:rsid w:val="00A9671C"/>
    <w:rsid w:val="00AA1C04"/>
    <w:rsid w:val="00AA49F4"/>
    <w:rsid w:val="00AA56FD"/>
    <w:rsid w:val="00AA634D"/>
    <w:rsid w:val="00AA707A"/>
    <w:rsid w:val="00AB6AAB"/>
    <w:rsid w:val="00AC06CD"/>
    <w:rsid w:val="00AC1B4F"/>
    <w:rsid w:val="00AC5FB3"/>
    <w:rsid w:val="00AD020B"/>
    <w:rsid w:val="00AD085C"/>
    <w:rsid w:val="00AD2DD3"/>
    <w:rsid w:val="00AD4BCF"/>
    <w:rsid w:val="00AD50CD"/>
    <w:rsid w:val="00AD5172"/>
    <w:rsid w:val="00AD6518"/>
    <w:rsid w:val="00AE725C"/>
    <w:rsid w:val="00AE7FEC"/>
    <w:rsid w:val="00AF1201"/>
    <w:rsid w:val="00AF2BD9"/>
    <w:rsid w:val="00AF3779"/>
    <w:rsid w:val="00AF4A8E"/>
    <w:rsid w:val="00AF4C5F"/>
    <w:rsid w:val="00AF78D5"/>
    <w:rsid w:val="00B015F1"/>
    <w:rsid w:val="00B03810"/>
    <w:rsid w:val="00B065EB"/>
    <w:rsid w:val="00B1063A"/>
    <w:rsid w:val="00B15449"/>
    <w:rsid w:val="00B22642"/>
    <w:rsid w:val="00B2369B"/>
    <w:rsid w:val="00B33ED9"/>
    <w:rsid w:val="00B3523F"/>
    <w:rsid w:val="00B4076E"/>
    <w:rsid w:val="00B4119B"/>
    <w:rsid w:val="00B41851"/>
    <w:rsid w:val="00B41F92"/>
    <w:rsid w:val="00B42422"/>
    <w:rsid w:val="00B458C0"/>
    <w:rsid w:val="00B503D9"/>
    <w:rsid w:val="00B52116"/>
    <w:rsid w:val="00B60EDB"/>
    <w:rsid w:val="00B64258"/>
    <w:rsid w:val="00B6745D"/>
    <w:rsid w:val="00B72816"/>
    <w:rsid w:val="00B73C17"/>
    <w:rsid w:val="00B769EA"/>
    <w:rsid w:val="00B8569C"/>
    <w:rsid w:val="00B92B58"/>
    <w:rsid w:val="00B936A4"/>
    <w:rsid w:val="00B93D89"/>
    <w:rsid w:val="00B94A9D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0123"/>
    <w:rsid w:val="00BD5F05"/>
    <w:rsid w:val="00BE6617"/>
    <w:rsid w:val="00BE77CE"/>
    <w:rsid w:val="00BE7F3D"/>
    <w:rsid w:val="00BF2C4D"/>
    <w:rsid w:val="00BF3E1D"/>
    <w:rsid w:val="00BF5DDA"/>
    <w:rsid w:val="00BF79F1"/>
    <w:rsid w:val="00C0120E"/>
    <w:rsid w:val="00C01A68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63335"/>
    <w:rsid w:val="00C721D9"/>
    <w:rsid w:val="00C74F0A"/>
    <w:rsid w:val="00C805B8"/>
    <w:rsid w:val="00C83885"/>
    <w:rsid w:val="00C85FFB"/>
    <w:rsid w:val="00C866E9"/>
    <w:rsid w:val="00CA276C"/>
    <w:rsid w:val="00CA3D0C"/>
    <w:rsid w:val="00CB3C00"/>
    <w:rsid w:val="00CB4E63"/>
    <w:rsid w:val="00CB52F1"/>
    <w:rsid w:val="00CB5FE4"/>
    <w:rsid w:val="00CB6651"/>
    <w:rsid w:val="00CB6887"/>
    <w:rsid w:val="00CC1D11"/>
    <w:rsid w:val="00CC1F8B"/>
    <w:rsid w:val="00CC47E5"/>
    <w:rsid w:val="00CC5B74"/>
    <w:rsid w:val="00CC64B4"/>
    <w:rsid w:val="00CD09EE"/>
    <w:rsid w:val="00CD41C2"/>
    <w:rsid w:val="00CD4C7B"/>
    <w:rsid w:val="00CD6529"/>
    <w:rsid w:val="00CE0D37"/>
    <w:rsid w:val="00CE209B"/>
    <w:rsid w:val="00CE72F9"/>
    <w:rsid w:val="00CF000E"/>
    <w:rsid w:val="00CF329D"/>
    <w:rsid w:val="00CF4F18"/>
    <w:rsid w:val="00CF4F3D"/>
    <w:rsid w:val="00CF56F9"/>
    <w:rsid w:val="00CF7CAE"/>
    <w:rsid w:val="00D016C8"/>
    <w:rsid w:val="00D0362F"/>
    <w:rsid w:val="00D052B0"/>
    <w:rsid w:val="00D05628"/>
    <w:rsid w:val="00D05745"/>
    <w:rsid w:val="00D064E5"/>
    <w:rsid w:val="00D068D0"/>
    <w:rsid w:val="00D072EA"/>
    <w:rsid w:val="00D142EB"/>
    <w:rsid w:val="00D16379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4D2A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71853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7E6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3B1F"/>
    <w:rsid w:val="00DC4DA2"/>
    <w:rsid w:val="00DC5B59"/>
    <w:rsid w:val="00DD2FDC"/>
    <w:rsid w:val="00DD4AB9"/>
    <w:rsid w:val="00DD594E"/>
    <w:rsid w:val="00DE0E83"/>
    <w:rsid w:val="00DE1406"/>
    <w:rsid w:val="00DE1B73"/>
    <w:rsid w:val="00DE4FCC"/>
    <w:rsid w:val="00E0084C"/>
    <w:rsid w:val="00E00B6D"/>
    <w:rsid w:val="00E041C5"/>
    <w:rsid w:val="00E05242"/>
    <w:rsid w:val="00E07793"/>
    <w:rsid w:val="00E07838"/>
    <w:rsid w:val="00E27B9F"/>
    <w:rsid w:val="00E305A4"/>
    <w:rsid w:val="00E31284"/>
    <w:rsid w:val="00E340BC"/>
    <w:rsid w:val="00E35A33"/>
    <w:rsid w:val="00E37501"/>
    <w:rsid w:val="00E4148D"/>
    <w:rsid w:val="00E46945"/>
    <w:rsid w:val="00E471EA"/>
    <w:rsid w:val="00E477A3"/>
    <w:rsid w:val="00E51135"/>
    <w:rsid w:val="00E51F8B"/>
    <w:rsid w:val="00E52E91"/>
    <w:rsid w:val="00E54C32"/>
    <w:rsid w:val="00E62835"/>
    <w:rsid w:val="00E64EDE"/>
    <w:rsid w:val="00E67147"/>
    <w:rsid w:val="00E70688"/>
    <w:rsid w:val="00E77645"/>
    <w:rsid w:val="00E826F3"/>
    <w:rsid w:val="00E850C1"/>
    <w:rsid w:val="00E852FF"/>
    <w:rsid w:val="00E8699B"/>
    <w:rsid w:val="00E90ABE"/>
    <w:rsid w:val="00E93CA6"/>
    <w:rsid w:val="00EA0DB9"/>
    <w:rsid w:val="00EA1D56"/>
    <w:rsid w:val="00EA22F8"/>
    <w:rsid w:val="00EB5ADE"/>
    <w:rsid w:val="00EB7C71"/>
    <w:rsid w:val="00EC125A"/>
    <w:rsid w:val="00EC20E5"/>
    <w:rsid w:val="00EC481A"/>
    <w:rsid w:val="00EC4A25"/>
    <w:rsid w:val="00EC7411"/>
    <w:rsid w:val="00EC79CB"/>
    <w:rsid w:val="00ED0443"/>
    <w:rsid w:val="00ED06A6"/>
    <w:rsid w:val="00ED0D91"/>
    <w:rsid w:val="00ED1751"/>
    <w:rsid w:val="00ED1923"/>
    <w:rsid w:val="00ED7F72"/>
    <w:rsid w:val="00EE022B"/>
    <w:rsid w:val="00EE0A1E"/>
    <w:rsid w:val="00EE34A4"/>
    <w:rsid w:val="00EE7872"/>
    <w:rsid w:val="00EF2DFA"/>
    <w:rsid w:val="00F01730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23A73"/>
    <w:rsid w:val="00F301FD"/>
    <w:rsid w:val="00F33F9F"/>
    <w:rsid w:val="00F35C58"/>
    <w:rsid w:val="00F37743"/>
    <w:rsid w:val="00F40CD3"/>
    <w:rsid w:val="00F43F64"/>
    <w:rsid w:val="00F463B5"/>
    <w:rsid w:val="00F503B7"/>
    <w:rsid w:val="00F51625"/>
    <w:rsid w:val="00F54114"/>
    <w:rsid w:val="00F54A3D"/>
    <w:rsid w:val="00F569B1"/>
    <w:rsid w:val="00F57589"/>
    <w:rsid w:val="00F60C78"/>
    <w:rsid w:val="00F653B8"/>
    <w:rsid w:val="00F71331"/>
    <w:rsid w:val="00F7148E"/>
    <w:rsid w:val="00F74886"/>
    <w:rsid w:val="00F76F8F"/>
    <w:rsid w:val="00F90924"/>
    <w:rsid w:val="00F944C0"/>
    <w:rsid w:val="00FA0A35"/>
    <w:rsid w:val="00FA1266"/>
    <w:rsid w:val="00FA1342"/>
    <w:rsid w:val="00FA189A"/>
    <w:rsid w:val="00FA244D"/>
    <w:rsid w:val="00FA28FD"/>
    <w:rsid w:val="00FA2AEF"/>
    <w:rsid w:val="00FA30DE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2EFF"/>
    <w:rsid w:val="00FF4BAA"/>
    <w:rsid w:val="00FF75A6"/>
    <w:rsid w:val="00FF7BCD"/>
    <w:rsid w:val="05C770D9"/>
    <w:rsid w:val="061E399F"/>
    <w:rsid w:val="06205095"/>
    <w:rsid w:val="08773131"/>
    <w:rsid w:val="0CCD3C2E"/>
    <w:rsid w:val="119E7CE2"/>
    <w:rsid w:val="12763B33"/>
    <w:rsid w:val="12781EDB"/>
    <w:rsid w:val="13EC18BF"/>
    <w:rsid w:val="296341F3"/>
    <w:rsid w:val="2D7B02C1"/>
    <w:rsid w:val="42C94F9C"/>
    <w:rsid w:val="454623F2"/>
    <w:rsid w:val="524F57B9"/>
    <w:rsid w:val="55ED4EF6"/>
    <w:rsid w:val="58C12C17"/>
    <w:rsid w:val="59FC7629"/>
    <w:rsid w:val="5A511C5F"/>
    <w:rsid w:val="5DBA28D8"/>
    <w:rsid w:val="5EA16810"/>
    <w:rsid w:val="60DE050F"/>
    <w:rsid w:val="6D6F6843"/>
    <w:rsid w:val="76A30220"/>
    <w:rsid w:val="788F1A11"/>
    <w:rsid w:val="7E387454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1"/>
    <w:qFormat/>
    <w:uiPriority w:val="0"/>
    <w:pPr>
      <w:outlineLvl w:val="5"/>
    </w:pPr>
  </w:style>
  <w:style w:type="paragraph" w:styleId="9">
    <w:name w:val="heading 7"/>
    <w:basedOn w:val="8"/>
    <w:next w:val="1"/>
    <w:link w:val="132"/>
    <w:qFormat/>
    <w:uiPriority w:val="0"/>
    <w:pPr>
      <w:outlineLvl w:val="6"/>
    </w:pPr>
  </w:style>
  <w:style w:type="paragraph" w:styleId="10">
    <w:name w:val="heading 8"/>
    <w:basedOn w:val="2"/>
    <w:next w:val="1"/>
    <w:link w:val="13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4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2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3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4">
    <w:name w:val="footer"/>
    <w:basedOn w:val="35"/>
    <w:link w:val="1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24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23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Cambria" w:hAnsi="Cambr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2">
    <w:name w:val="annotation reference"/>
    <w:basedOn w:val="46"/>
    <w:qFormat/>
    <w:uiPriority w:val="0"/>
    <w:rPr>
      <w:sz w:val="16"/>
      <w:szCs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5">
    <w:name w:val="ZGSM"/>
    <w:qFormat/>
    <w:uiPriority w:val="0"/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1">
    <w:name w:val="TAR"/>
    <w:basedOn w:val="62"/>
    <w:qFormat/>
    <w:uiPriority w:val="0"/>
    <w:pPr>
      <w:jc w:val="right"/>
    </w:pPr>
  </w:style>
  <w:style w:type="paragraph" w:customStyle="1" w:styleId="62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AH"/>
    <w:basedOn w:val="64"/>
    <w:link w:val="111"/>
    <w:qFormat/>
    <w:uiPriority w:val="0"/>
    <w:rPr>
      <w:b/>
    </w:rPr>
  </w:style>
  <w:style w:type="paragraph" w:customStyle="1" w:styleId="64">
    <w:name w:val="TAC"/>
    <w:basedOn w:val="62"/>
    <w:link w:val="110"/>
    <w:qFormat/>
    <w:uiPriority w:val="0"/>
    <w:pPr>
      <w:jc w:val="center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6">
    <w:name w:val="EX"/>
    <w:basedOn w:val="1"/>
    <w:link w:val="145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59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B1"/>
    <w:basedOn w:val="1"/>
    <w:link w:val="96"/>
    <w:qFormat/>
    <w:uiPriority w:val="0"/>
    <w:pPr>
      <w:ind w:left="568" w:hanging="284"/>
    </w:pPr>
  </w:style>
  <w:style w:type="paragraph" w:customStyle="1" w:styleId="71">
    <w:name w:val="Editor's Note"/>
    <w:basedOn w:val="59"/>
    <w:link w:val="116"/>
    <w:qFormat/>
    <w:uiPriority w:val="0"/>
    <w:rPr>
      <w:color w:val="FF0000"/>
    </w:rPr>
  </w:style>
  <w:style w:type="paragraph" w:customStyle="1" w:styleId="72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TAN"/>
    <w:basedOn w:val="62"/>
    <w:link w:val="154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TF"/>
    <w:basedOn w:val="72"/>
    <w:link w:val="144"/>
    <w:qFormat/>
    <w:uiPriority w:val="0"/>
    <w:pPr>
      <w:keepNext w:val="0"/>
      <w:spacing w:before="0" w:after="240"/>
    </w:pPr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B2"/>
    <w:basedOn w:val="1"/>
    <w:link w:val="98"/>
    <w:qFormat/>
    <w:uiPriority w:val="0"/>
    <w:pPr>
      <w:ind w:left="851" w:hanging="284"/>
    </w:pPr>
  </w:style>
  <w:style w:type="paragraph" w:customStyle="1" w:styleId="82">
    <w:name w:val="B3"/>
    <w:basedOn w:val="1"/>
    <w:link w:val="141"/>
    <w:qFormat/>
    <w:uiPriority w:val="0"/>
    <w:pPr>
      <w:ind w:left="1135" w:hanging="284"/>
    </w:pPr>
  </w:style>
  <w:style w:type="paragraph" w:customStyle="1" w:styleId="83">
    <w:name w:val="B4"/>
    <w:basedOn w:val="1"/>
    <w:link w:val="142"/>
    <w:qFormat/>
    <w:uiPriority w:val="0"/>
    <w:pPr>
      <w:ind w:left="1418" w:hanging="284"/>
    </w:pPr>
  </w:style>
  <w:style w:type="paragraph" w:customStyle="1" w:styleId="84">
    <w:name w:val="B5"/>
    <w:basedOn w:val="1"/>
    <w:link w:val="136"/>
    <w:qFormat/>
    <w:uiPriority w:val="0"/>
    <w:pPr>
      <w:ind w:left="1702" w:hanging="284"/>
    </w:pPr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V"/>
    <w:basedOn w:val="76"/>
    <w:qFormat/>
    <w:uiPriority w:val="0"/>
    <w:pPr>
      <w:framePr w:y="16161"/>
    </w:pPr>
  </w:style>
  <w:style w:type="paragraph" w:customStyle="1" w:styleId="87">
    <w:name w:val="TAJ"/>
    <w:basedOn w:val="72"/>
    <w:qFormat/>
    <w:uiPriority w:val="0"/>
  </w:style>
  <w:style w:type="paragraph" w:customStyle="1" w:styleId="88">
    <w:name w:val="Guidance"/>
    <w:basedOn w:val="1"/>
    <w:qFormat/>
    <w:uiPriority w:val="0"/>
    <w:rPr>
      <w:i/>
      <w:color w:val="0000FF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0">
    <w:name w:val="CR Cover Page"/>
    <w:link w:val="10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2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3">
    <w:name w:val="PL Char"/>
    <w:link w:val="60"/>
    <w:qFormat/>
    <w:uiPriority w:val="0"/>
    <w:rPr>
      <w:rFonts w:ascii="Courier New" w:hAnsi="Courier New"/>
      <w:sz w:val="16"/>
      <w:lang w:val="en-GB" w:eastAsia="en-US"/>
    </w:rPr>
  </w:style>
  <w:style w:type="paragraph" w:styleId="94">
    <w:name w:val="List Paragraph"/>
    <w:basedOn w:val="1"/>
    <w:link w:val="95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5">
    <w:name w:val="List Paragraph Char"/>
    <w:link w:val="94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B1 Char"/>
    <w:link w:val="70"/>
    <w:qFormat/>
    <w:uiPriority w:val="0"/>
    <w:rPr>
      <w:lang w:val="en-GB" w:eastAsia="en-US"/>
    </w:rPr>
  </w:style>
  <w:style w:type="character" w:customStyle="1" w:styleId="97">
    <w:name w:val="NO Char1"/>
    <w:link w:val="59"/>
    <w:qFormat/>
    <w:uiPriority w:val="0"/>
    <w:rPr>
      <w:lang w:val="en-GB" w:eastAsia="en-US"/>
    </w:rPr>
  </w:style>
  <w:style w:type="character" w:customStyle="1" w:styleId="98">
    <w:name w:val="B2 Char"/>
    <w:link w:val="81"/>
    <w:qFormat/>
    <w:uiPriority w:val="0"/>
    <w:rPr>
      <w:lang w:val="en-GB" w:eastAsia="en-US"/>
    </w:rPr>
  </w:style>
  <w:style w:type="character" w:customStyle="1" w:styleId="99">
    <w:name w:val="B1 Zchn"/>
    <w:qFormat/>
    <w:uiPriority w:val="0"/>
    <w:rPr>
      <w:rFonts w:eastAsia="Times New Roman"/>
    </w:rPr>
  </w:style>
  <w:style w:type="character" w:customStyle="1" w:styleId="100">
    <w:name w:val="TAL C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NO Zchn"/>
    <w:qFormat/>
    <w:locked/>
    <w:uiPriority w:val="0"/>
    <w:rPr>
      <w:rFonts w:eastAsia="Times New Roman"/>
    </w:rPr>
  </w:style>
  <w:style w:type="paragraph" w:customStyle="1" w:styleId="102">
    <w:name w:val="main text"/>
    <w:basedOn w:val="1"/>
    <w:link w:val="103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3">
    <w:name w:val="main text Char"/>
    <w:link w:val="102"/>
    <w:qFormat/>
    <w:uiPriority w:val="0"/>
    <w:rPr>
      <w:rFonts w:eastAsia="Malgun Gothic" w:cs="Batang"/>
      <w:lang w:val="en-GB" w:eastAsia="ko-KR"/>
    </w:rPr>
  </w:style>
  <w:style w:type="paragraph" w:customStyle="1" w:styleId="104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5">
    <w:name w:val="Doc-text2 Char"/>
    <w:link w:val="106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6">
    <w:name w:val="Doc-text2"/>
    <w:basedOn w:val="1"/>
    <w:link w:val="10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7">
    <w:name w:val="Agreement"/>
    <w:basedOn w:val="1"/>
    <w:next w:val="10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8">
    <w:name w:val="CR Cover Page Zchn"/>
    <w:link w:val="90"/>
    <w:qFormat/>
    <w:uiPriority w:val="0"/>
    <w:rPr>
      <w:rFonts w:ascii="Arial" w:hAnsi="Arial" w:eastAsia="MS Mincho"/>
      <w:lang w:val="en-GB" w:eastAsia="en-US"/>
    </w:rPr>
  </w:style>
  <w:style w:type="character" w:customStyle="1" w:styleId="109">
    <w:name w:val="TAL Char"/>
    <w:qFormat/>
    <w:uiPriority w:val="0"/>
    <w:rPr>
      <w:rFonts w:ascii="Arial" w:hAnsi="Arial"/>
      <w:sz w:val="18"/>
    </w:rPr>
  </w:style>
  <w:style w:type="character" w:customStyle="1" w:styleId="110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NO Char"/>
    <w:qFormat/>
    <w:uiPriority w:val="0"/>
    <w:rPr>
      <w:rFonts w:eastAsia="Times New Roman"/>
      <w:lang w:val="en-GB" w:eastAsia="en-GB"/>
    </w:rPr>
  </w:style>
  <w:style w:type="character" w:customStyle="1" w:styleId="113">
    <w:name w:val="Balloon Text Char"/>
    <w:basedOn w:val="46"/>
    <w:link w:val="33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4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5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Editor's Note Char"/>
    <w:link w:val="71"/>
    <w:qFormat/>
    <w:locked/>
    <w:uiPriority w:val="0"/>
    <w:rPr>
      <w:color w:val="FF0000"/>
      <w:lang w:val="en-GB" w:eastAsia="en-US"/>
    </w:rPr>
  </w:style>
  <w:style w:type="character" w:customStyle="1" w:styleId="117">
    <w:name w:val="B1 Char1"/>
    <w:qFormat/>
    <w:uiPriority w:val="0"/>
    <w:rPr>
      <w:rFonts w:eastAsia="Times New Roman"/>
    </w:rPr>
  </w:style>
  <w:style w:type="paragraph" w:customStyle="1" w:styleId="118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19">
    <w:name w:val="TAL + Left: 0.2 cm"/>
    <w:basedOn w:val="62"/>
    <w:qFormat/>
    <w:uiPriority w:val="0"/>
    <w:pPr>
      <w:ind w:left="113"/>
    </w:pPr>
    <w:rPr>
      <w:rFonts w:eastAsia="Times New Roman"/>
      <w:bCs/>
    </w:rPr>
  </w:style>
  <w:style w:type="paragraph" w:customStyle="1" w:styleId="120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2">
    <w:name w:val="Comment Text Char"/>
    <w:basedOn w:val="46"/>
    <w:link w:val="30"/>
    <w:qFormat/>
    <w:uiPriority w:val="0"/>
    <w:rPr>
      <w:lang w:val="en-GB" w:eastAsia="en-US"/>
    </w:rPr>
  </w:style>
  <w:style w:type="character" w:customStyle="1" w:styleId="123">
    <w:name w:val="Comment Subject Char"/>
    <w:basedOn w:val="122"/>
    <w:link w:val="43"/>
    <w:qFormat/>
    <w:uiPriority w:val="0"/>
    <w:rPr>
      <w:b/>
      <w:bCs/>
      <w:lang w:val="en-GB" w:eastAsia="en-US"/>
    </w:rPr>
  </w:style>
  <w:style w:type="character" w:customStyle="1" w:styleId="124">
    <w:name w:val="Footnote Text Char"/>
    <w:basedOn w:val="46"/>
    <w:link w:val="36"/>
    <w:qFormat/>
    <w:uiPriority w:val="0"/>
    <w:rPr>
      <w:rFonts w:eastAsiaTheme="minorEastAsia"/>
      <w:sz w:val="16"/>
      <w:lang w:val="en-GB" w:eastAsia="en-US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Heading 1 Char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Heading 2 Char"/>
    <w:basedOn w:val="46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Heading 3 Char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9">
    <w:name w:val="Heading 4 Char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0">
    <w:name w:val="Heading 5 Char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1">
    <w:name w:val="Heading 6 Char"/>
    <w:basedOn w:val="46"/>
    <w:link w:val="7"/>
    <w:qFormat/>
    <w:uiPriority w:val="0"/>
    <w:rPr>
      <w:rFonts w:ascii="Arial" w:hAnsi="Arial"/>
      <w:lang w:val="en-GB" w:eastAsia="en-US"/>
    </w:rPr>
  </w:style>
  <w:style w:type="character" w:customStyle="1" w:styleId="132">
    <w:name w:val="Heading 7 Char"/>
    <w:basedOn w:val="46"/>
    <w:link w:val="9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8 Char"/>
    <w:basedOn w:val="4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9 Char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Footer Char"/>
    <w:basedOn w:val="46"/>
    <w:link w:val="34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6">
    <w:name w:val="B5 Char"/>
    <w:link w:val="84"/>
    <w:qFormat/>
    <w:locked/>
    <w:uiPriority w:val="0"/>
    <w:rPr>
      <w:lang w:val="en-GB" w:eastAsia="en-US"/>
    </w:rPr>
  </w:style>
  <w:style w:type="character" w:customStyle="1" w:styleId="137">
    <w:name w:val="TH Char"/>
    <w:link w:val="72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B6 Char"/>
    <w:link w:val="139"/>
    <w:qFormat/>
    <w:locked/>
    <w:uiPriority w:val="0"/>
    <w:rPr>
      <w:rFonts w:eastAsia="Times New Roman"/>
    </w:rPr>
  </w:style>
  <w:style w:type="paragraph" w:customStyle="1" w:styleId="139">
    <w:name w:val="B6"/>
    <w:basedOn w:val="84"/>
    <w:link w:val="13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1">
    <w:name w:val="B3 Char"/>
    <w:link w:val="82"/>
    <w:qFormat/>
    <w:uiPriority w:val="0"/>
    <w:rPr>
      <w:lang w:val="en-GB" w:eastAsia="en-US"/>
    </w:rPr>
  </w:style>
  <w:style w:type="character" w:customStyle="1" w:styleId="142">
    <w:name w:val="B4 Char"/>
    <w:link w:val="83"/>
    <w:qFormat/>
    <w:uiPriority w:val="0"/>
    <w:rPr>
      <w:lang w:val="en-GB" w:eastAsia="en-US"/>
    </w:rPr>
  </w:style>
  <w:style w:type="paragraph" w:customStyle="1" w:styleId="143">
    <w:name w:val="B7"/>
    <w:basedOn w:val="139"/>
    <w:link w:val="146"/>
    <w:qFormat/>
    <w:uiPriority w:val="0"/>
  </w:style>
  <w:style w:type="character" w:customStyle="1" w:styleId="144">
    <w:name w:val="TF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EX Char"/>
    <w:link w:val="66"/>
    <w:qFormat/>
    <w:locked/>
    <w:uiPriority w:val="0"/>
    <w:rPr>
      <w:lang w:val="en-GB" w:eastAsia="en-US"/>
    </w:rPr>
  </w:style>
  <w:style w:type="character" w:customStyle="1" w:styleId="146">
    <w:name w:val="B7 Char"/>
    <w:basedOn w:val="138"/>
    <w:link w:val="143"/>
    <w:qFormat/>
    <w:uiPriority w:val="0"/>
    <w:rPr>
      <w:rFonts w:eastAsia="Times New Roman"/>
    </w:rPr>
  </w:style>
  <w:style w:type="paragraph" w:customStyle="1" w:styleId="147">
    <w:name w:val="B8"/>
    <w:basedOn w:val="143"/>
    <w:qFormat/>
    <w:uiPriority w:val="0"/>
    <w:pPr>
      <w:ind w:left="2552"/>
    </w:pPr>
  </w:style>
  <w:style w:type="paragraph" w:customStyle="1" w:styleId="14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9">
    <w:name w:val="B3 Char2"/>
    <w:qFormat/>
    <w:uiPriority w:val="0"/>
    <w:rPr>
      <w:rFonts w:eastAsia="Times New Roman"/>
      <w:lang w:eastAsia="ja-JP"/>
    </w:rPr>
  </w:style>
  <w:style w:type="paragraph" w:customStyle="1" w:styleId="150">
    <w:name w:val="Doc-title"/>
    <w:basedOn w:val="1"/>
    <w:next w:val="106"/>
    <w:link w:val="151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1">
    <w:name w:val="Doc-title Char"/>
    <w:link w:val="15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2">
    <w:name w:val="Doc-comment"/>
    <w:basedOn w:val="1"/>
    <w:next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3">
    <w:name w:val="EmailDiscussion2"/>
    <w:basedOn w:val="106"/>
    <w:qFormat/>
    <w:uiPriority w:val="99"/>
    <w:rPr>
      <w:rFonts w:cs="Times New Roman"/>
    </w:rPr>
  </w:style>
  <w:style w:type="character" w:customStyle="1" w:styleId="154">
    <w:name w:val="TAN Char"/>
    <w:link w:val="77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5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6">
    <w:name w:val="msoins"/>
    <w:qFormat/>
    <w:uiPriority w:val="0"/>
  </w:style>
  <w:style w:type="paragraph" w:customStyle="1" w:styleId="157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8">
    <w:name w:val="3gpp title (city + tdoc number)"/>
    <w:basedOn w:val="35"/>
    <w:qFormat/>
    <w:uiPriority w:val="0"/>
    <w:pPr>
      <w:tabs>
        <w:tab w:val="right" w:pos="9923"/>
      </w:tabs>
      <w:overflowPunct/>
      <w:autoSpaceDE/>
      <w:autoSpaceDN/>
      <w:adjustRightInd/>
      <w:spacing w:after="160" w:line="278" w:lineRule="auto"/>
      <w:ind w:right="-7"/>
      <w:textAlignment w:val="auto"/>
    </w:pPr>
    <w:rPr>
      <w:rFonts w:eastAsia="Times New Roman" w:cs="Arial"/>
      <w:bCs/>
      <w:sz w:val="24"/>
      <w:lang w:eastAsia="en-US"/>
    </w:rPr>
  </w:style>
  <w:style w:type="table" w:customStyle="1" w:styleId="159">
    <w:name w:val="Table Normal"/>
    <w:basedOn w:val="44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09F5-AEC8-469E-9659-9B41E2A505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331</Words>
  <Characters>1743</Characters>
  <Lines>42</Lines>
  <Paragraphs>11</Paragraphs>
  <TotalTime>12</TotalTime>
  <ScaleCrop>false</ScaleCrop>
  <LinksUpToDate>false</LinksUpToDate>
  <CharactersWithSpaces>2047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2025-02-06T06:35:00Z</dcterms:created>
  <dc:creator>Xiaomi-Lisi</dc:creator>
  <cp:lastModifiedBy>Xiaomi-Lisi</cp:lastModifiedBy>
  <dcterms:modified xsi:type="dcterms:W3CDTF">2025-08-15T00:56:02Z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774ef407b0f11ef80007d2900007d29">
    <vt:lpwstr>CWMkpRdg7r9lxsN/p/rmUb1aQS9STTENJMgzD7tW9TNDYJHZlci9sTbsGdppCLnQQZC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2052-12.1.0.21915</vt:lpwstr>
  </property>
  <property fmtid="{D5CDD505-2E9C-101B-9397-08002B2CF9AE}" pid="6" name="ICV">
    <vt:lpwstr>29F71C9A134046ABB746FED8E3ED2F22_13</vt:lpwstr>
  </property>
</Properties>
</file>